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B1EA" w14:textId="7C283F28" w:rsidR="005B6DFF" w:rsidRDefault="00DB29F1" w:rsidP="00DB29F1">
      <w:pPr>
        <w:spacing w:before="40" w:line="508" w:lineRule="auto"/>
        <w:jc w:val="center"/>
        <w:rPr>
          <w:sz w:val="21"/>
          <w:szCs w:val="21"/>
        </w:rPr>
      </w:pPr>
      <w:r w:rsidRPr="003C3C59">
        <w:rPr>
          <w:noProof/>
          <w:sz w:val="21"/>
          <w:szCs w:val="21"/>
          <w:lang w:val="en-US"/>
        </w:rPr>
        <w:drawing>
          <wp:inline distT="0" distB="0" distL="0" distR="0" wp14:anchorId="2F0BE974" wp14:editId="7707CDCC">
            <wp:extent cx="2628900" cy="654135"/>
            <wp:effectExtent l="0" t="0" r="0" b="0"/>
            <wp:docPr id="17" name="Picture 16" descr="CBW Logo V2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CBW Logo V2 Horizontal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734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7EBDF87C" w:rsidR="00D2514E" w:rsidRDefault="00D2514E">
      <w:pPr>
        <w:spacing w:before="40" w:line="508" w:lineRule="auto"/>
        <w:jc w:val="center"/>
        <w:rPr>
          <w:sz w:val="21"/>
          <w:szCs w:val="21"/>
        </w:rPr>
      </w:pPr>
    </w:p>
    <w:p w14:paraId="00000003" w14:textId="4F108505" w:rsidR="00D2514E" w:rsidRDefault="00DB29F1" w:rsidP="00DB29F1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February</w:t>
      </w:r>
      <w:r w:rsidR="00942350">
        <w:rPr>
          <w:sz w:val="21"/>
          <w:szCs w:val="21"/>
        </w:rPr>
        <w:t xml:space="preserve"> </w:t>
      </w:r>
      <w:r w:rsidR="005B6DFF">
        <w:rPr>
          <w:sz w:val="21"/>
          <w:szCs w:val="21"/>
        </w:rPr>
        <w:t>2</w:t>
      </w:r>
      <w:r w:rsidR="00016670">
        <w:rPr>
          <w:sz w:val="21"/>
          <w:szCs w:val="21"/>
        </w:rPr>
        <w:t>2</w:t>
      </w:r>
      <w:r w:rsidR="00942350">
        <w:rPr>
          <w:sz w:val="21"/>
          <w:szCs w:val="21"/>
        </w:rPr>
        <w:t>, 2021</w:t>
      </w:r>
    </w:p>
    <w:p w14:paraId="47CBE8B5" w14:textId="50202746" w:rsidR="00DB29F1" w:rsidRDefault="00DB29F1" w:rsidP="00DB29F1">
      <w:pPr>
        <w:spacing w:line="240" w:lineRule="auto"/>
        <w:rPr>
          <w:sz w:val="21"/>
          <w:szCs w:val="21"/>
        </w:rPr>
      </w:pPr>
    </w:p>
    <w:p w14:paraId="7C8F79E0" w14:textId="77777777" w:rsidR="00DB29F1" w:rsidRDefault="00DB29F1" w:rsidP="00DB29F1">
      <w:pPr>
        <w:spacing w:line="240" w:lineRule="auto"/>
        <w:rPr>
          <w:sz w:val="21"/>
          <w:szCs w:val="21"/>
        </w:rPr>
      </w:pPr>
    </w:p>
    <w:p w14:paraId="00000004" w14:textId="3F9951F2" w:rsidR="00D2514E" w:rsidRDefault="005521CF" w:rsidP="00DB29F1">
      <w:pPr>
        <w:spacing w:line="240" w:lineRule="auto"/>
        <w:ind w:right="3060"/>
        <w:rPr>
          <w:b/>
          <w:sz w:val="21"/>
          <w:szCs w:val="21"/>
        </w:rPr>
      </w:pPr>
      <w:r>
        <w:rPr>
          <w:b/>
          <w:sz w:val="21"/>
          <w:szCs w:val="21"/>
        </w:rPr>
        <w:t>Biden-Harris</w:t>
      </w:r>
      <w:r w:rsidR="00942350">
        <w:rPr>
          <w:b/>
          <w:sz w:val="21"/>
          <w:szCs w:val="21"/>
        </w:rPr>
        <w:t xml:space="preserve"> </w:t>
      </w:r>
      <w:r w:rsidR="007351E4">
        <w:rPr>
          <w:b/>
          <w:sz w:val="21"/>
          <w:szCs w:val="21"/>
        </w:rPr>
        <w:t xml:space="preserve">Administration </w:t>
      </w:r>
      <w:r w:rsidR="00942350">
        <w:rPr>
          <w:b/>
          <w:sz w:val="21"/>
          <w:szCs w:val="21"/>
        </w:rPr>
        <w:t xml:space="preserve">COVID-19 </w:t>
      </w:r>
      <w:r w:rsidR="003C3C59">
        <w:rPr>
          <w:b/>
          <w:sz w:val="21"/>
          <w:szCs w:val="21"/>
        </w:rPr>
        <w:t>Response</w:t>
      </w:r>
      <w:r w:rsidR="007351E4">
        <w:rPr>
          <w:b/>
          <w:sz w:val="21"/>
          <w:szCs w:val="21"/>
        </w:rPr>
        <w:t xml:space="preserve"> T</w:t>
      </w:r>
      <w:r w:rsidR="003C3C59">
        <w:rPr>
          <w:b/>
          <w:sz w:val="21"/>
          <w:szCs w:val="21"/>
        </w:rPr>
        <w:t xml:space="preserve">eam: </w:t>
      </w:r>
    </w:p>
    <w:p w14:paraId="3650A681" w14:textId="77777777" w:rsidR="00DB29F1" w:rsidRDefault="00DB29F1" w:rsidP="00DB29F1">
      <w:pPr>
        <w:spacing w:line="240" w:lineRule="auto"/>
        <w:ind w:right="3060"/>
        <w:rPr>
          <w:b/>
          <w:sz w:val="21"/>
          <w:szCs w:val="21"/>
        </w:rPr>
      </w:pPr>
    </w:p>
    <w:p w14:paraId="00000005" w14:textId="3D0C313B" w:rsidR="00D2514E" w:rsidRDefault="00942350" w:rsidP="00DB29F1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The undersigned members of the </w:t>
      </w:r>
      <w:hyperlink r:id="rId12" w:history="1">
        <w:r w:rsidRPr="005521CF">
          <w:rPr>
            <w:rStyle w:val="Hyperlink"/>
            <w:sz w:val="21"/>
            <w:szCs w:val="21"/>
          </w:rPr>
          <w:t>Community-Based Workforce Alliance,</w:t>
        </w:r>
      </w:hyperlink>
      <w:r>
        <w:rPr>
          <w:sz w:val="21"/>
          <w:szCs w:val="21"/>
        </w:rPr>
        <w:t xml:space="preserve"> a coalition of national and state health equity leaders, applaud the election and inauguration of the Biden-Harris administration</w:t>
      </w:r>
      <w:r w:rsidR="005521CF">
        <w:rPr>
          <w:sz w:val="21"/>
          <w:szCs w:val="21"/>
        </w:rPr>
        <w:t xml:space="preserve">, the appointment of renowned experts to lead the COVID-19 response, and </w:t>
      </w:r>
      <w:r w:rsidR="00280D0E">
        <w:rPr>
          <w:sz w:val="21"/>
          <w:szCs w:val="21"/>
        </w:rPr>
        <w:t>the</w:t>
      </w:r>
      <w:r w:rsidR="007351E4">
        <w:rPr>
          <w:sz w:val="21"/>
          <w:szCs w:val="21"/>
        </w:rPr>
        <w:t xml:space="preserve"> team’s</w:t>
      </w:r>
      <w:r w:rsidR="005521CF">
        <w:rPr>
          <w:sz w:val="21"/>
          <w:szCs w:val="21"/>
        </w:rPr>
        <w:t xml:space="preserve"> collective commitment</w:t>
      </w:r>
      <w:r>
        <w:rPr>
          <w:sz w:val="21"/>
          <w:szCs w:val="21"/>
        </w:rPr>
        <w:t xml:space="preserve"> to advancing public health and racial equity. We also applaud the new </w:t>
      </w:r>
      <w:r w:rsidR="007351E4">
        <w:rPr>
          <w:sz w:val="21"/>
          <w:szCs w:val="21"/>
        </w:rPr>
        <w:t>A</w:t>
      </w:r>
      <w:r>
        <w:rPr>
          <w:sz w:val="21"/>
          <w:szCs w:val="21"/>
        </w:rPr>
        <w:t xml:space="preserve">dministration’s commitment to elevating and investing in trusted community-based workers to help end the pandemic and help our country </w:t>
      </w:r>
      <w:r w:rsidR="002F264B">
        <w:rPr>
          <w:sz w:val="21"/>
          <w:szCs w:val="21"/>
        </w:rPr>
        <w:t>“</w:t>
      </w:r>
      <w:r>
        <w:rPr>
          <w:sz w:val="21"/>
          <w:szCs w:val="21"/>
        </w:rPr>
        <w:t>build back better.</w:t>
      </w:r>
      <w:r w:rsidR="002F264B">
        <w:rPr>
          <w:sz w:val="21"/>
          <w:szCs w:val="21"/>
        </w:rPr>
        <w:t>”</w:t>
      </w:r>
      <w:r>
        <w:rPr>
          <w:sz w:val="21"/>
          <w:szCs w:val="21"/>
        </w:rPr>
        <w:t xml:space="preserve"> </w:t>
      </w:r>
    </w:p>
    <w:p w14:paraId="17C9694C" w14:textId="77777777" w:rsidR="00DB29F1" w:rsidRDefault="00DB29F1" w:rsidP="00DB29F1">
      <w:pPr>
        <w:spacing w:line="240" w:lineRule="auto"/>
        <w:rPr>
          <w:sz w:val="21"/>
          <w:szCs w:val="21"/>
        </w:rPr>
      </w:pPr>
    </w:p>
    <w:p w14:paraId="00000006" w14:textId="5B9ACD8B" w:rsidR="00D2514E" w:rsidRPr="006425A0" w:rsidRDefault="00942350" w:rsidP="006425A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1"/>
          <w:szCs w:val="21"/>
        </w:rPr>
        <w:t xml:space="preserve">While the challenges facing </w:t>
      </w:r>
      <w:r w:rsidR="005521CF">
        <w:rPr>
          <w:sz w:val="21"/>
          <w:szCs w:val="21"/>
        </w:rPr>
        <w:t xml:space="preserve">your team are truly </w:t>
      </w:r>
      <w:r>
        <w:rPr>
          <w:sz w:val="21"/>
          <w:szCs w:val="21"/>
        </w:rPr>
        <w:t xml:space="preserve">unprecedented, you have a historic opportunity to end the pandemic, </w:t>
      </w:r>
      <w:r>
        <w:rPr>
          <w:sz w:val="21"/>
          <w:szCs w:val="21"/>
          <w:highlight w:val="white"/>
        </w:rPr>
        <w:t>create jobs to rebuild our public health infrastructure, and fast-track local economic recovery by investing in America’s community-based workforce</w:t>
      </w:r>
      <w:r w:rsidR="00783928">
        <w:rPr>
          <w:sz w:val="21"/>
          <w:szCs w:val="21"/>
          <w:highlight w:val="white"/>
        </w:rPr>
        <w:t>, members of whom (particularly community health workers) have demonstrated effectiveness in reducing disparities across a range of health conditions</w:t>
      </w:r>
      <w:r>
        <w:rPr>
          <w:sz w:val="21"/>
          <w:szCs w:val="21"/>
          <w:highlight w:val="white"/>
        </w:rPr>
        <w:t xml:space="preserve">. </w:t>
      </w:r>
      <w:r w:rsidRPr="001D141F">
        <w:rPr>
          <w:sz w:val="21"/>
          <w:szCs w:val="21"/>
          <w:highlight w:val="white"/>
        </w:rPr>
        <w:t>Community-based workers</w:t>
      </w:r>
      <w:r>
        <w:rPr>
          <w:sz w:val="21"/>
          <w:szCs w:val="21"/>
          <w:highlight w:val="white"/>
        </w:rPr>
        <w:t xml:space="preserve"> </w:t>
      </w:r>
      <w:r w:rsidR="00DD20E7">
        <w:rPr>
          <w:sz w:val="21"/>
          <w:szCs w:val="21"/>
        </w:rPr>
        <w:t xml:space="preserve">live in and </w:t>
      </w:r>
      <w:r>
        <w:rPr>
          <w:sz w:val="21"/>
          <w:szCs w:val="21"/>
        </w:rPr>
        <w:t>share culture, language, and life experiences with the members of the communities they serve, including low-income communities and</w:t>
      </w:r>
      <w:bookmarkStart w:id="0" w:name="_GoBack"/>
      <w:bookmarkEnd w:id="0"/>
      <w:r>
        <w:rPr>
          <w:sz w:val="21"/>
          <w:szCs w:val="21"/>
        </w:rPr>
        <w:t xml:space="preserve"> communities with a majority of Black, Latinx, Native and other people of color who have been hardest-hit by the pandemic. </w:t>
      </w:r>
    </w:p>
    <w:p w14:paraId="00000007" w14:textId="3897058D" w:rsidR="00D2514E" w:rsidRDefault="00942350">
      <w:pPr>
        <w:spacing w:before="240" w:after="240"/>
        <w:rPr>
          <w:sz w:val="21"/>
          <w:szCs w:val="21"/>
        </w:rPr>
      </w:pPr>
      <w:r>
        <w:rPr>
          <w:sz w:val="21"/>
          <w:szCs w:val="21"/>
        </w:rPr>
        <w:t xml:space="preserve">As you set your </w:t>
      </w:r>
      <w:r w:rsidR="005521CF">
        <w:rPr>
          <w:sz w:val="21"/>
          <w:szCs w:val="21"/>
        </w:rPr>
        <w:t>strategy</w:t>
      </w:r>
      <w:r>
        <w:rPr>
          <w:sz w:val="21"/>
          <w:szCs w:val="21"/>
        </w:rPr>
        <w:t xml:space="preserve"> for pandemic response, health equity, public health and the economy</w:t>
      </w:r>
      <w:r w:rsidR="007351E4">
        <w:rPr>
          <w:sz w:val="21"/>
          <w:szCs w:val="21"/>
        </w:rPr>
        <w:t xml:space="preserve">, </w:t>
      </w:r>
      <w:r>
        <w:rPr>
          <w:sz w:val="21"/>
          <w:szCs w:val="21"/>
        </w:rPr>
        <w:t>we urge you to invest in and scale up America’s community-based workforce</w:t>
      </w:r>
      <w:r w:rsidR="001D141F">
        <w:rPr>
          <w:sz w:val="21"/>
          <w:szCs w:val="21"/>
        </w:rPr>
        <w:t>.</w:t>
      </w:r>
      <w:r w:rsidR="00DD20E7" w:rsidRPr="002F264B">
        <w:t xml:space="preserve"> They include</w:t>
      </w:r>
      <w:r w:rsidR="00DD20E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community health workers (CHWs); promotores de salud; community-based nonprofit staff and human services providers; community-based social workers; and other community-based professionals including doulas, peer specialists, </w:t>
      </w:r>
      <w:r w:rsidR="00A46DB1">
        <w:rPr>
          <w:sz w:val="21"/>
          <w:szCs w:val="21"/>
        </w:rPr>
        <w:t xml:space="preserve">caregivers, </w:t>
      </w:r>
      <w:r>
        <w:rPr>
          <w:sz w:val="21"/>
          <w:szCs w:val="21"/>
        </w:rPr>
        <w:t>recovery coaches</w:t>
      </w:r>
      <w:r w:rsidR="00F00831">
        <w:rPr>
          <w:sz w:val="21"/>
          <w:szCs w:val="21"/>
        </w:rPr>
        <w:t>, family service workers and family development specialist</w:t>
      </w:r>
      <w:r w:rsidR="00DD20E7">
        <w:rPr>
          <w:sz w:val="21"/>
          <w:szCs w:val="21"/>
        </w:rPr>
        <w:t xml:space="preserve">s, </w:t>
      </w:r>
      <w:r>
        <w:rPr>
          <w:sz w:val="21"/>
          <w:szCs w:val="21"/>
        </w:rPr>
        <w:t xml:space="preserve">and health coaches. </w:t>
      </w:r>
    </w:p>
    <w:p w14:paraId="00000009" w14:textId="5F5AF5CD" w:rsidR="00D2514E" w:rsidRDefault="00942350">
      <w:pPr>
        <w:spacing w:before="240" w:after="240"/>
        <w:rPr>
          <w:sz w:val="21"/>
          <w:szCs w:val="21"/>
        </w:rPr>
      </w:pPr>
      <w:r>
        <w:rPr>
          <w:sz w:val="21"/>
          <w:szCs w:val="21"/>
        </w:rPr>
        <w:t xml:space="preserve">Organizations in the </w:t>
      </w:r>
      <w:hyperlink r:id="rId13" w:history="1">
        <w:r w:rsidRPr="007351E4">
          <w:rPr>
            <w:rStyle w:val="Hyperlink"/>
            <w:sz w:val="21"/>
            <w:szCs w:val="21"/>
          </w:rPr>
          <w:t>Community</w:t>
        </w:r>
        <w:r w:rsidR="007351E4" w:rsidRPr="007351E4">
          <w:rPr>
            <w:rStyle w:val="Hyperlink"/>
            <w:sz w:val="21"/>
            <w:szCs w:val="21"/>
          </w:rPr>
          <w:t>-</w:t>
        </w:r>
        <w:r w:rsidRPr="007351E4">
          <w:rPr>
            <w:rStyle w:val="Hyperlink"/>
            <w:sz w:val="21"/>
            <w:szCs w:val="21"/>
          </w:rPr>
          <w:t>Based Workforce Alliance</w:t>
        </w:r>
      </w:hyperlink>
      <w:r>
        <w:rPr>
          <w:sz w:val="21"/>
          <w:szCs w:val="21"/>
        </w:rPr>
        <w:t xml:space="preserve"> stand ready to work with you to achieve that goal. </w:t>
      </w:r>
      <w:r w:rsidR="007351E4">
        <w:rPr>
          <w:sz w:val="21"/>
          <w:szCs w:val="21"/>
        </w:rPr>
        <w:t>In this spirit,</w:t>
      </w:r>
      <w:r w:rsidR="005521CF">
        <w:rPr>
          <w:sz w:val="21"/>
          <w:szCs w:val="21"/>
        </w:rPr>
        <w:t xml:space="preserve"> the Alliance</w:t>
      </w:r>
      <w:r>
        <w:rPr>
          <w:sz w:val="21"/>
          <w:szCs w:val="21"/>
        </w:rPr>
        <w:t xml:space="preserve"> </w:t>
      </w:r>
      <w:r w:rsidR="005521CF">
        <w:rPr>
          <w:sz w:val="21"/>
          <w:szCs w:val="21"/>
        </w:rPr>
        <w:t>is pleased to share</w:t>
      </w:r>
      <w:r>
        <w:rPr>
          <w:sz w:val="21"/>
          <w:szCs w:val="21"/>
        </w:rPr>
        <w:t xml:space="preserve"> best practice </w:t>
      </w:r>
      <w:hyperlink r:id="rId14" w:history="1">
        <w:r w:rsidRPr="005521CF">
          <w:rPr>
            <w:rStyle w:val="Hyperlink"/>
            <w:sz w:val="21"/>
            <w:szCs w:val="21"/>
          </w:rPr>
          <w:t>Principles for Pandemic Response and Resilience</w:t>
        </w:r>
      </w:hyperlink>
      <w:r>
        <w:rPr>
          <w:sz w:val="21"/>
          <w:szCs w:val="21"/>
        </w:rPr>
        <w:t xml:space="preserve"> and </w:t>
      </w:r>
      <w:hyperlink r:id="rId15" w:history="1">
        <w:r w:rsidRPr="00307092">
          <w:rPr>
            <w:rStyle w:val="Hyperlink"/>
            <w:sz w:val="21"/>
            <w:szCs w:val="21"/>
          </w:rPr>
          <w:t>A Playbook to Advance Community Health Worker Engagement in COVID-19</w:t>
        </w:r>
      </w:hyperlink>
      <w:r w:rsidR="005521CF">
        <w:rPr>
          <w:sz w:val="21"/>
          <w:szCs w:val="21"/>
        </w:rPr>
        <w:t xml:space="preserve">. Both documents were developed </w:t>
      </w:r>
      <w:r>
        <w:rPr>
          <w:sz w:val="21"/>
          <w:szCs w:val="21"/>
        </w:rPr>
        <w:t>with</w:t>
      </w:r>
      <w:r w:rsidR="007351E4">
        <w:rPr>
          <w:sz w:val="21"/>
          <w:szCs w:val="21"/>
        </w:rPr>
        <w:t xml:space="preserve"> experts in equity from</w:t>
      </w:r>
      <w:r>
        <w:rPr>
          <w:sz w:val="21"/>
          <w:szCs w:val="21"/>
        </w:rPr>
        <w:t xml:space="preserve"> community-base</w:t>
      </w:r>
      <w:r w:rsidR="007351E4">
        <w:rPr>
          <w:sz w:val="21"/>
          <w:szCs w:val="21"/>
        </w:rPr>
        <w:t>d</w:t>
      </w:r>
      <w:r>
        <w:rPr>
          <w:sz w:val="21"/>
          <w:szCs w:val="21"/>
        </w:rPr>
        <w:t xml:space="preserve"> organizations </w:t>
      </w:r>
      <w:r w:rsidR="007351E4">
        <w:rPr>
          <w:sz w:val="21"/>
          <w:szCs w:val="21"/>
        </w:rPr>
        <w:t>who are deeply committed to</w:t>
      </w:r>
      <w:r>
        <w:rPr>
          <w:sz w:val="21"/>
          <w:szCs w:val="21"/>
        </w:rPr>
        <w:t xml:space="preserve"> community-based workforce development and public health.</w:t>
      </w:r>
    </w:p>
    <w:p w14:paraId="0000000A" w14:textId="551AA214" w:rsidR="00D2514E" w:rsidRPr="005521CF" w:rsidRDefault="005521CF">
      <w:pPr>
        <w:spacing w:before="240" w:after="24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Going forward, we</w:t>
      </w:r>
      <w:r w:rsidR="00942350" w:rsidRPr="005521CF">
        <w:rPr>
          <w:b/>
          <w:bCs/>
          <w:sz w:val="21"/>
          <w:szCs w:val="21"/>
        </w:rPr>
        <w:t xml:space="preserve"> strongly urge you to</w:t>
      </w:r>
      <w:r w:rsidR="004D4D55">
        <w:rPr>
          <w:b/>
          <w:bCs/>
          <w:sz w:val="21"/>
          <w:szCs w:val="21"/>
        </w:rPr>
        <w:t xml:space="preserve"> </w:t>
      </w:r>
      <w:r w:rsidR="006E5ED7">
        <w:rPr>
          <w:b/>
          <w:bCs/>
          <w:sz w:val="21"/>
          <w:szCs w:val="21"/>
        </w:rPr>
        <w:t>work with Congress, as well as</w:t>
      </w:r>
      <w:r w:rsidR="004D4D55">
        <w:rPr>
          <w:color w:val="000000"/>
          <w:sz w:val="21"/>
          <w:szCs w:val="21"/>
        </w:rPr>
        <w:t xml:space="preserve"> the Secretar</w:t>
      </w:r>
      <w:r w:rsidR="00CC12F0">
        <w:rPr>
          <w:color w:val="000000"/>
          <w:sz w:val="21"/>
          <w:szCs w:val="21"/>
        </w:rPr>
        <w:t xml:space="preserve">ies </w:t>
      </w:r>
      <w:r w:rsidR="004D4D55">
        <w:rPr>
          <w:color w:val="000000"/>
          <w:sz w:val="21"/>
          <w:szCs w:val="21"/>
        </w:rPr>
        <w:t>of H</w:t>
      </w:r>
      <w:r w:rsidR="00CC12F0">
        <w:rPr>
          <w:color w:val="000000"/>
          <w:sz w:val="21"/>
          <w:szCs w:val="21"/>
        </w:rPr>
        <w:t>ealth and Human Services</w:t>
      </w:r>
      <w:r w:rsidR="004D4D55">
        <w:rPr>
          <w:color w:val="000000"/>
          <w:sz w:val="21"/>
          <w:szCs w:val="21"/>
        </w:rPr>
        <w:t xml:space="preserve">, </w:t>
      </w:r>
      <w:r w:rsidR="00F00831">
        <w:rPr>
          <w:color w:val="000000"/>
          <w:sz w:val="21"/>
          <w:szCs w:val="21"/>
        </w:rPr>
        <w:t xml:space="preserve">Agriculture, Housing and Urban Development, </w:t>
      </w:r>
      <w:r w:rsidR="00CC12F0">
        <w:rPr>
          <w:color w:val="000000"/>
          <w:sz w:val="21"/>
          <w:szCs w:val="21"/>
          <w:shd w:val="clear" w:color="auto" w:fill="FFFFFF"/>
        </w:rPr>
        <w:t xml:space="preserve">Homeland </w:t>
      </w:r>
      <w:r w:rsidR="004D4D55">
        <w:rPr>
          <w:color w:val="000000"/>
          <w:sz w:val="21"/>
          <w:szCs w:val="21"/>
          <w:shd w:val="clear" w:color="auto" w:fill="FFFFFF"/>
        </w:rPr>
        <w:t xml:space="preserve">Security, Labor, </w:t>
      </w:r>
      <w:r w:rsidR="00CC12F0">
        <w:rPr>
          <w:color w:val="000000"/>
          <w:sz w:val="21"/>
          <w:szCs w:val="21"/>
          <w:shd w:val="clear" w:color="auto" w:fill="FFFFFF"/>
        </w:rPr>
        <w:t>and</w:t>
      </w:r>
      <w:r w:rsidR="004D4D55">
        <w:rPr>
          <w:color w:val="000000"/>
          <w:sz w:val="21"/>
          <w:szCs w:val="21"/>
          <w:shd w:val="clear" w:color="auto" w:fill="FFFFFF"/>
        </w:rPr>
        <w:t xml:space="preserve"> Education</w:t>
      </w:r>
      <w:r w:rsidR="00CC12F0">
        <w:rPr>
          <w:color w:val="000000"/>
          <w:sz w:val="21"/>
          <w:szCs w:val="21"/>
          <w:shd w:val="clear" w:color="auto" w:fill="FFFFFF"/>
        </w:rPr>
        <w:t xml:space="preserve"> -</w:t>
      </w:r>
      <w:r w:rsidR="004D4D55">
        <w:rPr>
          <w:color w:val="000000"/>
          <w:sz w:val="21"/>
          <w:szCs w:val="21"/>
          <w:shd w:val="clear" w:color="auto" w:fill="FFFFFF"/>
        </w:rPr>
        <w:t xml:space="preserve"> in coordination with the COVID-19 Response </w:t>
      </w:r>
      <w:r w:rsidR="006E5ED7">
        <w:rPr>
          <w:color w:val="000000"/>
          <w:sz w:val="21"/>
          <w:szCs w:val="21"/>
          <w:shd w:val="clear" w:color="auto" w:fill="FFFFFF"/>
        </w:rPr>
        <w:t>Coordinator, the</w:t>
      </w:r>
      <w:r w:rsidR="004D4D55">
        <w:rPr>
          <w:color w:val="000000"/>
          <w:sz w:val="21"/>
          <w:szCs w:val="21"/>
          <w:shd w:val="clear" w:color="auto" w:fill="FFFFFF"/>
        </w:rPr>
        <w:t xml:space="preserve"> A</w:t>
      </w:r>
      <w:r w:rsidR="00016670">
        <w:rPr>
          <w:color w:val="000000"/>
          <w:sz w:val="21"/>
          <w:szCs w:val="21"/>
          <w:shd w:val="clear" w:color="auto" w:fill="FFFFFF"/>
        </w:rPr>
        <w:t xml:space="preserve">ssistant to the President for Domestic </w:t>
      </w:r>
      <w:r w:rsidR="004D4D55">
        <w:rPr>
          <w:color w:val="000000"/>
          <w:sz w:val="21"/>
          <w:szCs w:val="21"/>
          <w:shd w:val="clear" w:color="auto" w:fill="FFFFFF"/>
        </w:rPr>
        <w:t>P</w:t>
      </w:r>
      <w:r w:rsidR="00016670">
        <w:rPr>
          <w:color w:val="000000"/>
          <w:sz w:val="21"/>
          <w:szCs w:val="21"/>
          <w:shd w:val="clear" w:color="auto" w:fill="FFFFFF"/>
        </w:rPr>
        <w:t>olicy</w:t>
      </w:r>
      <w:r w:rsidR="004D4D55">
        <w:rPr>
          <w:color w:val="000000"/>
          <w:sz w:val="21"/>
          <w:szCs w:val="21"/>
          <w:shd w:val="clear" w:color="auto" w:fill="FFFFFF"/>
        </w:rPr>
        <w:t xml:space="preserve">, and the </w:t>
      </w:r>
      <w:r w:rsidR="00016670">
        <w:rPr>
          <w:color w:val="000000"/>
          <w:sz w:val="21"/>
          <w:szCs w:val="21"/>
          <w:shd w:val="clear" w:color="auto" w:fill="FFFFFF"/>
        </w:rPr>
        <w:t>Assistant to the Presiden</w:t>
      </w:r>
      <w:r w:rsidR="004B63D4">
        <w:rPr>
          <w:color w:val="000000"/>
          <w:sz w:val="21"/>
          <w:szCs w:val="21"/>
          <w:shd w:val="clear" w:color="auto" w:fill="FFFFFF"/>
        </w:rPr>
        <w:t>t for National Security Affairs</w:t>
      </w:r>
      <w:r w:rsidR="006E5ED7">
        <w:rPr>
          <w:b/>
          <w:bCs/>
          <w:sz w:val="21"/>
          <w:szCs w:val="21"/>
        </w:rPr>
        <w:t xml:space="preserve"> </w:t>
      </w:r>
      <w:r w:rsidR="00CC12F0">
        <w:rPr>
          <w:b/>
          <w:bCs/>
          <w:sz w:val="21"/>
          <w:szCs w:val="21"/>
        </w:rPr>
        <w:t>- to i</w:t>
      </w:r>
      <w:r w:rsidR="00942350" w:rsidRPr="005521CF">
        <w:rPr>
          <w:b/>
          <w:bCs/>
          <w:sz w:val="21"/>
          <w:szCs w:val="21"/>
        </w:rPr>
        <w:t>mplement the following recommendations:</w:t>
      </w:r>
    </w:p>
    <w:p w14:paraId="0000000B" w14:textId="0CF0AB24" w:rsidR="00D2514E" w:rsidRPr="009A7D9C" w:rsidRDefault="009A7D9C" w:rsidP="009A7D9C">
      <w:pPr>
        <w:spacing w:before="240"/>
        <w:rPr>
          <w:sz w:val="21"/>
          <w:szCs w:val="21"/>
        </w:rPr>
      </w:pPr>
      <w:r w:rsidRPr="009A7D9C">
        <w:rPr>
          <w:b/>
          <w:bCs/>
          <w:sz w:val="21"/>
          <w:szCs w:val="21"/>
        </w:rPr>
        <w:t>Recommendation 1</w:t>
      </w:r>
      <w:r>
        <w:rPr>
          <w:sz w:val="21"/>
          <w:szCs w:val="21"/>
        </w:rPr>
        <w:t xml:space="preserve">: </w:t>
      </w:r>
      <w:r w:rsidR="006E5ED7">
        <w:rPr>
          <w:sz w:val="21"/>
          <w:szCs w:val="21"/>
        </w:rPr>
        <w:t>Work with Congress to authorize funding for 100,000 community health workers as part of the American Rescue Plan.</w:t>
      </w:r>
    </w:p>
    <w:p w14:paraId="0000000C" w14:textId="1D394C35" w:rsidR="00D2514E" w:rsidRDefault="00942350">
      <w:pPr>
        <w:numPr>
          <w:ilvl w:val="1"/>
          <w:numId w:val="2"/>
        </w:numPr>
        <w:spacing w:before="240"/>
        <w:rPr>
          <w:sz w:val="21"/>
          <w:szCs w:val="21"/>
        </w:rPr>
      </w:pPr>
      <w:r w:rsidRPr="009A7D9C">
        <w:rPr>
          <w:b/>
          <w:bCs/>
          <w:sz w:val="21"/>
          <w:szCs w:val="21"/>
        </w:rPr>
        <w:lastRenderedPageBreak/>
        <w:t>HOW</w:t>
      </w:r>
      <w:r>
        <w:rPr>
          <w:sz w:val="21"/>
          <w:szCs w:val="21"/>
        </w:rPr>
        <w:t xml:space="preserve">: </w:t>
      </w:r>
      <w:r w:rsidR="006E5ED7">
        <w:rPr>
          <w:sz w:val="21"/>
          <w:szCs w:val="21"/>
        </w:rPr>
        <w:t xml:space="preserve">Support funding for at least </w:t>
      </w:r>
      <w:r>
        <w:rPr>
          <w:sz w:val="21"/>
          <w:szCs w:val="21"/>
        </w:rPr>
        <w:t>1</w:t>
      </w:r>
      <w:r w:rsidR="006E5ED7">
        <w:rPr>
          <w:sz w:val="21"/>
          <w:szCs w:val="21"/>
        </w:rPr>
        <w:t>0</w:t>
      </w:r>
      <w:r>
        <w:rPr>
          <w:sz w:val="21"/>
          <w:szCs w:val="21"/>
        </w:rPr>
        <w:t>0,000 community-based workers</w:t>
      </w:r>
      <w:r w:rsidR="006E5ED7">
        <w:rPr>
          <w:sz w:val="21"/>
          <w:szCs w:val="21"/>
        </w:rPr>
        <w:t xml:space="preserve"> (as outlined in the American Rescue Plan proposal)</w:t>
      </w:r>
      <w:r>
        <w:rPr>
          <w:sz w:val="21"/>
          <w:szCs w:val="21"/>
        </w:rPr>
        <w:t xml:space="preserve"> in jobs that can support short-term COVID-19 response through the end of 2022. Prioritize direct investment in trusted community-based organizations, workers and jobs rather than </w:t>
      </w:r>
      <w:hyperlink r:id="rId16">
        <w:r>
          <w:rPr>
            <w:color w:val="1155CC"/>
            <w:sz w:val="21"/>
            <w:szCs w:val="21"/>
            <w:u w:val="single"/>
          </w:rPr>
          <w:t>relying primarily on models like FEMA Corps</w:t>
        </w:r>
      </w:hyperlink>
      <w:r>
        <w:rPr>
          <w:sz w:val="21"/>
          <w:szCs w:val="21"/>
        </w:rPr>
        <w:t xml:space="preserve">. Federal </w:t>
      </w:r>
      <w:r w:rsidR="006E5ED7">
        <w:rPr>
          <w:sz w:val="21"/>
          <w:szCs w:val="21"/>
        </w:rPr>
        <w:t>agencies</w:t>
      </w:r>
      <w:r>
        <w:rPr>
          <w:sz w:val="21"/>
          <w:szCs w:val="21"/>
        </w:rPr>
        <w:t xml:space="preserve"> should</w:t>
      </w:r>
      <w:r w:rsidR="00DD20E7">
        <w:rPr>
          <w:sz w:val="21"/>
          <w:szCs w:val="21"/>
        </w:rPr>
        <w:t xml:space="preserve"> also</w:t>
      </w:r>
      <w:r>
        <w:rPr>
          <w:sz w:val="21"/>
          <w:szCs w:val="21"/>
        </w:rPr>
        <w:t xml:space="preserve"> </w:t>
      </w:r>
      <w:r>
        <w:rPr>
          <w:color w:val="2C2C2C"/>
          <w:sz w:val="21"/>
          <w:szCs w:val="21"/>
        </w:rPr>
        <w:t xml:space="preserve">require </w:t>
      </w:r>
      <w:r w:rsidR="00DD20E7">
        <w:rPr>
          <w:color w:val="2C2C2C"/>
          <w:sz w:val="21"/>
          <w:szCs w:val="21"/>
        </w:rPr>
        <w:t xml:space="preserve">that </w:t>
      </w:r>
      <w:r>
        <w:rPr>
          <w:color w:val="2C2C2C"/>
          <w:sz w:val="21"/>
          <w:szCs w:val="21"/>
        </w:rPr>
        <w:t xml:space="preserve">all state, territorial and local health departments, federally qualified health centers and health systems </w:t>
      </w:r>
      <w:r w:rsidR="00DD20E7">
        <w:rPr>
          <w:color w:val="2C2C2C"/>
          <w:sz w:val="21"/>
          <w:szCs w:val="21"/>
        </w:rPr>
        <w:t xml:space="preserve">that receive funding </w:t>
      </w:r>
      <w:r w:rsidR="00FD4497">
        <w:rPr>
          <w:color w:val="2C2C2C"/>
          <w:sz w:val="21"/>
          <w:szCs w:val="21"/>
        </w:rPr>
        <w:t>to increase community-based public health jobs</w:t>
      </w:r>
      <w:r w:rsidR="00DD20E7">
        <w:rPr>
          <w:color w:val="2C2C2C"/>
          <w:sz w:val="21"/>
          <w:szCs w:val="21"/>
        </w:rPr>
        <w:t xml:space="preserve"> </w:t>
      </w:r>
      <w:r>
        <w:rPr>
          <w:color w:val="2C2C2C"/>
          <w:sz w:val="21"/>
          <w:szCs w:val="21"/>
        </w:rPr>
        <w:t>coordinate governance and advisory group</w:t>
      </w:r>
      <w:r w:rsidR="00DD20E7">
        <w:rPr>
          <w:color w:val="2C2C2C"/>
          <w:sz w:val="21"/>
          <w:szCs w:val="21"/>
        </w:rPr>
        <w:t>s</w:t>
      </w:r>
      <w:r>
        <w:rPr>
          <w:color w:val="2C2C2C"/>
          <w:sz w:val="21"/>
          <w:szCs w:val="21"/>
        </w:rPr>
        <w:t xml:space="preserve"> inclusive of individuals who live and work in impacted communities. This includes community health workers </w:t>
      </w:r>
      <w:r w:rsidR="002F264B">
        <w:rPr>
          <w:color w:val="2C2C2C"/>
          <w:sz w:val="21"/>
          <w:szCs w:val="21"/>
        </w:rPr>
        <w:t>and</w:t>
      </w:r>
      <w:r>
        <w:rPr>
          <w:color w:val="2C2C2C"/>
          <w:sz w:val="21"/>
          <w:szCs w:val="21"/>
        </w:rPr>
        <w:t xml:space="preserve"> promotores (CHW/Ps), nonprofit staff</w:t>
      </w:r>
      <w:r w:rsidR="00F00831">
        <w:rPr>
          <w:color w:val="2C2C2C"/>
          <w:sz w:val="21"/>
          <w:szCs w:val="21"/>
        </w:rPr>
        <w:t xml:space="preserve"> representing the community in organizations providing community-based services</w:t>
      </w:r>
      <w:r>
        <w:rPr>
          <w:color w:val="2C2C2C"/>
          <w:sz w:val="21"/>
          <w:szCs w:val="21"/>
        </w:rPr>
        <w:t>, community leaders, and residents with disabilities.</w:t>
      </w:r>
    </w:p>
    <w:p w14:paraId="0000000D" w14:textId="09A6DE22" w:rsidR="00D2514E" w:rsidRDefault="00942350">
      <w:pPr>
        <w:numPr>
          <w:ilvl w:val="2"/>
          <w:numId w:val="2"/>
        </w:numPr>
        <w:rPr>
          <w:sz w:val="21"/>
          <w:szCs w:val="21"/>
        </w:rPr>
      </w:pPr>
      <w:r w:rsidRPr="009A7D9C">
        <w:rPr>
          <w:b/>
          <w:bCs/>
          <w:sz w:val="21"/>
          <w:szCs w:val="21"/>
        </w:rPr>
        <w:t>WHY</w:t>
      </w:r>
      <w:r>
        <w:rPr>
          <w:sz w:val="21"/>
          <w:szCs w:val="21"/>
        </w:rPr>
        <w:t xml:space="preserve">: While national service programs like FEMA Corps are important, this is the time to invest in and scale up trusted community-based workers and </w:t>
      </w:r>
      <w:r w:rsidR="006E5ED7">
        <w:rPr>
          <w:sz w:val="21"/>
          <w:szCs w:val="21"/>
        </w:rPr>
        <w:t xml:space="preserve">individuals in the </w:t>
      </w:r>
      <w:r>
        <w:rPr>
          <w:sz w:val="21"/>
          <w:szCs w:val="21"/>
        </w:rPr>
        <w:t>public health infrastructure</w:t>
      </w:r>
      <w:r w:rsidR="006E5ED7">
        <w:rPr>
          <w:sz w:val="21"/>
          <w:szCs w:val="21"/>
        </w:rPr>
        <w:t>, who are the most well-equipped</w:t>
      </w:r>
      <w:r>
        <w:rPr>
          <w:sz w:val="21"/>
          <w:szCs w:val="21"/>
        </w:rPr>
        <w:t xml:space="preserve"> to address urgent public health and health equity priorities in our hardest-hit communities. </w:t>
      </w:r>
    </w:p>
    <w:p w14:paraId="7869C247" w14:textId="77777777" w:rsidR="005521CF" w:rsidRDefault="005521CF" w:rsidP="005521CF">
      <w:pPr>
        <w:ind w:left="2160"/>
        <w:rPr>
          <w:sz w:val="21"/>
          <w:szCs w:val="21"/>
        </w:rPr>
      </w:pPr>
    </w:p>
    <w:p w14:paraId="0000000E" w14:textId="1224EDF1" w:rsidR="00D2514E" w:rsidRDefault="009A7D9C" w:rsidP="009A7D9C">
      <w:pPr>
        <w:rPr>
          <w:sz w:val="21"/>
          <w:szCs w:val="21"/>
        </w:rPr>
      </w:pPr>
      <w:r w:rsidRPr="009A7D9C">
        <w:rPr>
          <w:b/>
          <w:bCs/>
          <w:sz w:val="21"/>
          <w:szCs w:val="21"/>
        </w:rPr>
        <w:t>Recommendation 2:</w:t>
      </w:r>
      <w:r>
        <w:rPr>
          <w:sz w:val="21"/>
          <w:szCs w:val="21"/>
        </w:rPr>
        <w:t xml:space="preserve"> </w:t>
      </w:r>
      <w:r w:rsidR="006E5ED7">
        <w:rPr>
          <w:sz w:val="21"/>
          <w:szCs w:val="21"/>
        </w:rPr>
        <w:t xml:space="preserve">In the implementation of the American Rescue </w:t>
      </w:r>
      <w:r w:rsidR="006371DA">
        <w:rPr>
          <w:sz w:val="21"/>
          <w:szCs w:val="21"/>
        </w:rPr>
        <w:t>Plan</w:t>
      </w:r>
      <w:r w:rsidR="006E5ED7">
        <w:rPr>
          <w:sz w:val="21"/>
          <w:szCs w:val="21"/>
        </w:rPr>
        <w:t>, work with federal agencies to r</w:t>
      </w:r>
      <w:r w:rsidR="00942350">
        <w:rPr>
          <w:sz w:val="21"/>
          <w:szCs w:val="21"/>
        </w:rPr>
        <w:t>ecruit, hire, manage and protect community-based workers with a</w:t>
      </w:r>
      <w:r w:rsidR="00942350" w:rsidRPr="009A7D9C">
        <w:rPr>
          <w:b/>
          <w:bCs/>
          <w:sz w:val="21"/>
          <w:szCs w:val="21"/>
        </w:rPr>
        <w:t xml:space="preserve"> racial equity</w:t>
      </w:r>
      <w:r w:rsidR="00942350">
        <w:rPr>
          <w:sz w:val="21"/>
          <w:szCs w:val="21"/>
        </w:rPr>
        <w:t xml:space="preserve"> framework to ensure COVID-</w:t>
      </w:r>
      <w:r w:rsidR="005521CF">
        <w:rPr>
          <w:sz w:val="21"/>
          <w:szCs w:val="21"/>
        </w:rPr>
        <w:t>19 response</w:t>
      </w:r>
      <w:r w:rsidR="00942350">
        <w:rPr>
          <w:sz w:val="21"/>
          <w:szCs w:val="21"/>
        </w:rPr>
        <w:t xml:space="preserve"> efforts</w:t>
      </w:r>
      <w:r w:rsidR="006425A0">
        <w:rPr>
          <w:sz w:val="21"/>
          <w:szCs w:val="21"/>
        </w:rPr>
        <w:t xml:space="preserve"> are impactful and</w:t>
      </w:r>
      <w:r w:rsidR="00942350">
        <w:rPr>
          <w:sz w:val="21"/>
          <w:szCs w:val="21"/>
        </w:rPr>
        <w:t xml:space="preserve"> include an authentic, locally</w:t>
      </w:r>
      <w:r>
        <w:rPr>
          <w:sz w:val="21"/>
          <w:szCs w:val="21"/>
        </w:rPr>
        <w:t>-</w:t>
      </w:r>
      <w:r w:rsidR="00942350">
        <w:rPr>
          <w:sz w:val="21"/>
          <w:szCs w:val="21"/>
        </w:rPr>
        <w:t>sourced, trusted and culturally and linguistically appropriate workforce.</w:t>
      </w:r>
    </w:p>
    <w:p w14:paraId="0000000F" w14:textId="3590C2FC" w:rsidR="00D2514E" w:rsidRDefault="00942350" w:rsidP="005521CF">
      <w:pPr>
        <w:numPr>
          <w:ilvl w:val="1"/>
          <w:numId w:val="2"/>
        </w:numPr>
        <w:rPr>
          <w:sz w:val="21"/>
          <w:szCs w:val="21"/>
        </w:rPr>
      </w:pPr>
      <w:r w:rsidRPr="009A7D9C">
        <w:rPr>
          <w:b/>
          <w:bCs/>
          <w:sz w:val="21"/>
          <w:szCs w:val="21"/>
        </w:rPr>
        <w:t>HOW</w:t>
      </w:r>
      <w:r>
        <w:rPr>
          <w:sz w:val="21"/>
          <w:szCs w:val="21"/>
        </w:rPr>
        <w:t xml:space="preserve">: Contract with </w:t>
      </w:r>
      <w:r w:rsidR="007C6B12">
        <w:rPr>
          <w:sz w:val="21"/>
          <w:szCs w:val="21"/>
        </w:rPr>
        <w:t xml:space="preserve">community-based organizations and </w:t>
      </w:r>
      <w:r>
        <w:rPr>
          <w:sz w:val="21"/>
          <w:szCs w:val="21"/>
        </w:rPr>
        <w:t>community health worker</w:t>
      </w:r>
      <w:r w:rsidR="009A7D9C">
        <w:rPr>
          <w:sz w:val="21"/>
          <w:szCs w:val="21"/>
        </w:rPr>
        <w:t xml:space="preserve"> (CHW)</w:t>
      </w:r>
      <w:r>
        <w:rPr>
          <w:sz w:val="21"/>
          <w:szCs w:val="21"/>
        </w:rPr>
        <w:t xml:space="preserve"> </w:t>
      </w:r>
      <w:r w:rsidR="00A70E0E">
        <w:rPr>
          <w:sz w:val="21"/>
          <w:szCs w:val="21"/>
        </w:rPr>
        <w:t>associations</w:t>
      </w:r>
      <w:r>
        <w:rPr>
          <w:sz w:val="21"/>
          <w:szCs w:val="21"/>
        </w:rPr>
        <w:t xml:space="preserve"> committed to a racial equity framework to conduct recruitment, hiring and training. Use </w:t>
      </w:r>
      <w:hyperlink r:id="rId17" w:history="1">
        <w:r w:rsidRPr="006425A0">
          <w:rPr>
            <w:rStyle w:val="Hyperlink"/>
            <w:sz w:val="21"/>
            <w:szCs w:val="21"/>
          </w:rPr>
          <w:t>best practices</w:t>
        </w:r>
      </w:hyperlink>
      <w:r>
        <w:rPr>
          <w:sz w:val="21"/>
          <w:szCs w:val="21"/>
        </w:rPr>
        <w:t xml:space="preserve"> for management including appropriate caseloads,</w:t>
      </w:r>
      <w:r w:rsidR="009A7D9C">
        <w:rPr>
          <w:sz w:val="21"/>
          <w:szCs w:val="21"/>
        </w:rPr>
        <w:t xml:space="preserve"> supportive</w:t>
      </w:r>
      <w:r>
        <w:rPr>
          <w:sz w:val="21"/>
          <w:szCs w:val="21"/>
        </w:rPr>
        <w:t xml:space="preserve"> supervision</w:t>
      </w:r>
      <w:r w:rsidR="009A7D9C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D40DEF">
        <w:rPr>
          <w:sz w:val="21"/>
          <w:szCs w:val="21"/>
        </w:rPr>
        <w:t>competitive compensation</w:t>
      </w:r>
      <w:r w:rsidR="006425A0">
        <w:rPr>
          <w:sz w:val="21"/>
          <w:szCs w:val="21"/>
        </w:rPr>
        <w:t xml:space="preserve"> (i.e. a living wage)</w:t>
      </w:r>
      <w:r w:rsidR="00D40DEF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and </w:t>
      </w:r>
      <w:r w:rsidR="009A7D9C">
        <w:rPr>
          <w:sz w:val="21"/>
          <w:szCs w:val="21"/>
        </w:rPr>
        <w:t xml:space="preserve">high-quality </w:t>
      </w:r>
      <w:r>
        <w:rPr>
          <w:sz w:val="21"/>
          <w:szCs w:val="21"/>
        </w:rPr>
        <w:t xml:space="preserve">evaluation. Protect community-based workers by prioritizing their vaccination, </w:t>
      </w:r>
      <w:r w:rsidR="009A7D9C">
        <w:rPr>
          <w:sz w:val="21"/>
          <w:szCs w:val="21"/>
        </w:rPr>
        <w:t>providing</w:t>
      </w:r>
      <w:r>
        <w:rPr>
          <w:sz w:val="21"/>
          <w:szCs w:val="21"/>
        </w:rPr>
        <w:t xml:space="preserve"> </w:t>
      </w:r>
      <w:r w:rsidR="002F264B">
        <w:rPr>
          <w:sz w:val="21"/>
          <w:szCs w:val="21"/>
        </w:rPr>
        <w:t>personal protective equipment (PPE)</w:t>
      </w:r>
      <w:r>
        <w:rPr>
          <w:sz w:val="21"/>
          <w:szCs w:val="21"/>
        </w:rPr>
        <w:t xml:space="preserve"> commensurate with the level of risk, and include health benefits, sick and hazard pay. </w:t>
      </w:r>
    </w:p>
    <w:p w14:paraId="00000010" w14:textId="1CD503DB" w:rsidR="00D2514E" w:rsidRDefault="00942350" w:rsidP="005521CF">
      <w:pPr>
        <w:numPr>
          <w:ilvl w:val="2"/>
          <w:numId w:val="2"/>
        </w:numPr>
        <w:rPr>
          <w:sz w:val="21"/>
          <w:szCs w:val="21"/>
        </w:rPr>
      </w:pPr>
      <w:r w:rsidRPr="009A7D9C">
        <w:rPr>
          <w:b/>
          <w:bCs/>
          <w:sz w:val="21"/>
          <w:szCs w:val="21"/>
        </w:rPr>
        <w:t>WHY</w:t>
      </w:r>
      <w:r>
        <w:rPr>
          <w:sz w:val="21"/>
          <w:szCs w:val="21"/>
        </w:rPr>
        <w:t xml:space="preserve">: </w:t>
      </w:r>
      <w:r w:rsidR="006425A0">
        <w:rPr>
          <w:sz w:val="21"/>
          <w:szCs w:val="21"/>
        </w:rPr>
        <w:t>While studies have shown that Community Health Workers are effective at improving health and well-being</w:t>
      </w:r>
      <w:r w:rsidR="002F264B">
        <w:rPr>
          <w:sz w:val="21"/>
          <w:szCs w:val="21"/>
        </w:rPr>
        <w:t>,</w:t>
      </w:r>
      <w:r w:rsidR="006425A0">
        <w:rPr>
          <w:sz w:val="21"/>
          <w:szCs w:val="21"/>
        </w:rPr>
        <w:t xml:space="preserve"> CHW programs have been historically under-funded and under-supported. This </w:t>
      </w:r>
      <w:r w:rsidR="002F264B">
        <w:rPr>
          <w:sz w:val="21"/>
          <w:szCs w:val="21"/>
        </w:rPr>
        <w:t>has undermined</w:t>
      </w:r>
      <w:r w:rsidR="006425A0">
        <w:rPr>
          <w:sz w:val="21"/>
          <w:szCs w:val="21"/>
        </w:rPr>
        <w:t xml:space="preserve"> </w:t>
      </w:r>
      <w:r w:rsidR="00F00831">
        <w:rPr>
          <w:sz w:val="21"/>
          <w:szCs w:val="21"/>
        </w:rPr>
        <w:t xml:space="preserve">the impact CHWs can have and </w:t>
      </w:r>
      <w:r w:rsidR="002F264B">
        <w:rPr>
          <w:sz w:val="21"/>
          <w:szCs w:val="21"/>
        </w:rPr>
        <w:t>has put</w:t>
      </w:r>
      <w:r w:rsidR="00F00831">
        <w:rPr>
          <w:sz w:val="21"/>
          <w:szCs w:val="21"/>
        </w:rPr>
        <w:t xml:space="preserve"> their livelihood at risk, which </w:t>
      </w:r>
      <w:r w:rsidR="002F264B">
        <w:rPr>
          <w:sz w:val="21"/>
          <w:szCs w:val="21"/>
        </w:rPr>
        <w:t xml:space="preserve">then </w:t>
      </w:r>
      <w:r w:rsidR="00F00831">
        <w:rPr>
          <w:sz w:val="21"/>
          <w:szCs w:val="21"/>
        </w:rPr>
        <w:t xml:space="preserve">exacerbates inequity since this </w:t>
      </w:r>
      <w:r>
        <w:rPr>
          <w:sz w:val="21"/>
          <w:szCs w:val="21"/>
        </w:rPr>
        <w:t>workforce is disproportionately female</w:t>
      </w:r>
      <w:r w:rsidR="009A7D9C">
        <w:rPr>
          <w:sz w:val="21"/>
          <w:szCs w:val="21"/>
        </w:rPr>
        <w:t xml:space="preserve"> and composed of</w:t>
      </w:r>
      <w:r>
        <w:rPr>
          <w:sz w:val="21"/>
          <w:szCs w:val="21"/>
        </w:rPr>
        <w:t xml:space="preserve"> persons of color who are more likely to experience barriers to full time employment, a living wage, and healthcare coverage.</w:t>
      </w:r>
    </w:p>
    <w:p w14:paraId="00000011" w14:textId="77777777" w:rsidR="00D2514E" w:rsidRDefault="00D2514E">
      <w:pPr>
        <w:spacing w:line="252" w:lineRule="auto"/>
        <w:ind w:right="280"/>
        <w:rPr>
          <w:sz w:val="21"/>
          <w:szCs w:val="21"/>
        </w:rPr>
      </w:pPr>
    </w:p>
    <w:p w14:paraId="00000012" w14:textId="67F67526" w:rsidR="00D2514E" w:rsidRDefault="00942350">
      <w:pPr>
        <w:spacing w:line="252" w:lineRule="auto"/>
        <w:ind w:right="280"/>
        <w:rPr>
          <w:sz w:val="21"/>
          <w:szCs w:val="21"/>
        </w:rPr>
      </w:pPr>
      <w:r>
        <w:rPr>
          <w:sz w:val="21"/>
          <w:szCs w:val="21"/>
        </w:rPr>
        <w:t>The undersigned organizations are committed to doing everything in our power to help you fulfil</w:t>
      </w:r>
      <w:r w:rsidR="000C1FDA">
        <w:rPr>
          <w:sz w:val="21"/>
          <w:szCs w:val="21"/>
        </w:rPr>
        <w:t>l</w:t>
      </w:r>
      <w:r>
        <w:rPr>
          <w:sz w:val="21"/>
          <w:szCs w:val="21"/>
        </w:rPr>
        <w:t xml:space="preserve"> your commitment to health equity, racial equity and public health by making swift, historic and bold investments in America’s community-based workforce.  The health and future of our nation depends on it and we stand ready to support you.</w:t>
      </w:r>
    </w:p>
    <w:p w14:paraId="00000013" w14:textId="77777777" w:rsidR="00D2514E" w:rsidRDefault="00942350">
      <w:pPr>
        <w:spacing w:line="252" w:lineRule="auto"/>
        <w:ind w:left="260" w:right="28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386D3C04" w14:textId="35382EDF" w:rsidR="000872F6" w:rsidRDefault="00942350" w:rsidP="000872F6">
      <w:pPr>
        <w:spacing w:line="252" w:lineRule="auto"/>
        <w:ind w:right="380"/>
        <w:rPr>
          <w:color w:val="363636"/>
          <w:sz w:val="21"/>
          <w:szCs w:val="21"/>
        </w:rPr>
      </w:pPr>
      <w:r>
        <w:rPr>
          <w:sz w:val="21"/>
          <w:szCs w:val="21"/>
        </w:rPr>
        <w:t xml:space="preserve">For any questions, please do not hesitate to contact </w:t>
      </w:r>
      <w:r w:rsidR="000872F6">
        <w:rPr>
          <w:sz w:val="21"/>
          <w:szCs w:val="21"/>
        </w:rPr>
        <w:t>Denise Smith (</w:t>
      </w:r>
      <w:r w:rsidR="000872F6" w:rsidRPr="000872F6">
        <w:rPr>
          <w:sz w:val="21"/>
          <w:szCs w:val="21"/>
        </w:rPr>
        <w:t xml:space="preserve">Denise Smith </w:t>
      </w:r>
      <w:hyperlink r:id="rId18" w:history="1">
        <w:r w:rsidR="000872F6" w:rsidRPr="00D865D4">
          <w:rPr>
            <w:rStyle w:val="Hyperlink"/>
            <w:sz w:val="21"/>
            <w:szCs w:val="21"/>
          </w:rPr>
          <w:t>dsmith@nachw.org</w:t>
        </w:r>
      </w:hyperlink>
      <w:r w:rsidR="000872F6">
        <w:rPr>
          <w:sz w:val="21"/>
          <w:szCs w:val="21"/>
        </w:rPr>
        <w:t>), Rishi Manchanda (</w:t>
      </w:r>
      <w:hyperlink r:id="rId19" w:history="1">
        <w:r w:rsidR="000872F6" w:rsidRPr="00D865D4">
          <w:rPr>
            <w:rStyle w:val="Hyperlink"/>
            <w:sz w:val="21"/>
            <w:szCs w:val="21"/>
          </w:rPr>
          <w:t>rishi@healthbegins.org</w:t>
        </w:r>
      </w:hyperlink>
      <w:r w:rsidR="000872F6">
        <w:rPr>
          <w:sz w:val="21"/>
          <w:szCs w:val="21"/>
        </w:rPr>
        <w:t>), Alex Quinn (</w:t>
      </w:r>
      <w:r w:rsidR="000872F6" w:rsidRPr="000872F6">
        <w:rPr>
          <w:sz w:val="21"/>
          <w:szCs w:val="21"/>
        </w:rPr>
        <w:t xml:space="preserve">Alexandra Quinn </w:t>
      </w:r>
      <w:hyperlink r:id="rId20" w:history="1">
        <w:r w:rsidR="000872F6" w:rsidRPr="00D865D4">
          <w:rPr>
            <w:rStyle w:val="Hyperlink"/>
            <w:sz w:val="21"/>
            <w:szCs w:val="21"/>
          </w:rPr>
          <w:t>quinn@healthleadsusa.org</w:t>
        </w:r>
      </w:hyperlink>
      <w:r w:rsidR="000872F6">
        <w:rPr>
          <w:sz w:val="21"/>
          <w:szCs w:val="21"/>
        </w:rPr>
        <w:t>) or Claire Qureshi (</w:t>
      </w:r>
      <w:hyperlink r:id="rId21" w:history="1">
        <w:r w:rsidR="000872F6" w:rsidRPr="00D865D4">
          <w:rPr>
            <w:rStyle w:val="Hyperlink"/>
            <w:sz w:val="21"/>
            <w:szCs w:val="21"/>
          </w:rPr>
          <w:t>claire@chap.health</w:t>
        </w:r>
      </w:hyperlink>
      <w:r w:rsidR="000872F6">
        <w:rPr>
          <w:sz w:val="21"/>
          <w:szCs w:val="21"/>
        </w:rPr>
        <w:t xml:space="preserve">). </w:t>
      </w:r>
      <w:r>
        <w:rPr>
          <w:color w:val="363636"/>
          <w:sz w:val="21"/>
          <w:szCs w:val="21"/>
        </w:rPr>
        <w:t xml:space="preserve">Learn more at </w:t>
      </w:r>
      <w:hyperlink r:id="rId22" w:history="1">
        <w:r w:rsidR="000872F6" w:rsidRPr="00D865D4">
          <w:rPr>
            <w:rStyle w:val="Hyperlink"/>
            <w:sz w:val="21"/>
            <w:szCs w:val="21"/>
          </w:rPr>
          <w:t>www.communitybasedworkforce.org</w:t>
        </w:r>
      </w:hyperlink>
    </w:p>
    <w:p w14:paraId="074084E8" w14:textId="77777777" w:rsidR="000872F6" w:rsidRDefault="000872F6" w:rsidP="000872F6">
      <w:pPr>
        <w:spacing w:line="252" w:lineRule="auto"/>
        <w:ind w:right="380"/>
        <w:rPr>
          <w:color w:val="363636"/>
          <w:sz w:val="21"/>
          <w:szCs w:val="21"/>
        </w:rPr>
      </w:pPr>
    </w:p>
    <w:p w14:paraId="00000019" w14:textId="5C7B74E6" w:rsidR="00D2514E" w:rsidRPr="000872F6" w:rsidRDefault="00942350" w:rsidP="000872F6">
      <w:pPr>
        <w:spacing w:line="252" w:lineRule="auto"/>
        <w:ind w:right="380"/>
        <w:rPr>
          <w:color w:val="363636"/>
          <w:sz w:val="21"/>
          <w:szCs w:val="21"/>
        </w:rPr>
      </w:pPr>
      <w:r>
        <w:rPr>
          <w:sz w:val="21"/>
          <w:szCs w:val="21"/>
        </w:rPr>
        <w:t>Sincerely,</w:t>
      </w:r>
    </w:p>
    <w:p w14:paraId="0000002B" w14:textId="1F43ABC0" w:rsidR="00D2514E" w:rsidRDefault="00D2514E"/>
    <w:p w14:paraId="53391BFC" w14:textId="0F768D36" w:rsidR="00F605C4" w:rsidRDefault="00F605C4">
      <w:r>
        <w:t xml:space="preserve">Arizona </w:t>
      </w:r>
      <w:r w:rsidR="00016670">
        <w:t>Community Health Worker</w:t>
      </w:r>
      <w:r>
        <w:t xml:space="preserve"> Association</w:t>
      </w:r>
    </w:p>
    <w:p w14:paraId="1799D1E9" w14:textId="6A3D7833" w:rsidR="005B6DFF" w:rsidRDefault="00E552F4">
      <w:r>
        <w:t xml:space="preserve">Beyond Flexner Alliance </w:t>
      </w:r>
    </w:p>
    <w:p w14:paraId="5A757D80" w14:textId="15ACD5DD" w:rsidR="00E47B80" w:rsidRDefault="00E47B80">
      <w:r>
        <w:t>Camden Coalition of Healthcare Providers</w:t>
      </w:r>
    </w:p>
    <w:p w14:paraId="7FF8569A" w14:textId="6F9470BF" w:rsidR="00E552F4" w:rsidRDefault="00E552F4">
      <w:r>
        <w:t>Community Health Acceleration Partnership</w:t>
      </w:r>
      <w:r w:rsidR="00016670">
        <w:t xml:space="preserve"> (CHAP)</w:t>
      </w:r>
    </w:p>
    <w:p w14:paraId="767DAFDE" w14:textId="099938D5" w:rsidR="00C96691" w:rsidRDefault="00C96691">
      <w:r>
        <w:t>El Sol Neighborhood Educational Center</w:t>
      </w:r>
    </w:p>
    <w:p w14:paraId="5625F92D" w14:textId="09F98AB6" w:rsidR="00723191" w:rsidRDefault="00723191">
      <w:r>
        <w:t>FamiliesUSA</w:t>
      </w:r>
    </w:p>
    <w:p w14:paraId="27F8FF40" w14:textId="3E16EFA8" w:rsidR="00E552F4" w:rsidRDefault="00E552F4">
      <w:r>
        <w:t>HealthBegins</w:t>
      </w:r>
    </w:p>
    <w:p w14:paraId="0220A3C5" w14:textId="27F80530" w:rsidR="00E552F4" w:rsidRDefault="00E552F4">
      <w:r>
        <w:t>Health Leads</w:t>
      </w:r>
    </w:p>
    <w:p w14:paraId="100DD579" w14:textId="7DC33348" w:rsidR="00DF7161" w:rsidRDefault="00111BC4">
      <w:r>
        <w:t xml:space="preserve">Human Impact Partners </w:t>
      </w:r>
    </w:p>
    <w:p w14:paraId="7BCF14D4" w14:textId="3C7D37C6" w:rsidR="00B5437E" w:rsidRDefault="00B5437E">
      <w:r>
        <w:t xml:space="preserve">Illinois Community Health Worker Association </w:t>
      </w:r>
    </w:p>
    <w:p w14:paraId="1F3779C1" w14:textId="4493576E" w:rsidR="00222C17" w:rsidRDefault="00222C17">
      <w:r>
        <w:t>InCK Marks Initiative</w:t>
      </w:r>
    </w:p>
    <w:p w14:paraId="638DDD9E" w14:textId="4E7264A1" w:rsidR="00DF7161" w:rsidRDefault="00DF7161">
      <w:r>
        <w:t>Institute for Healthcare Improvement (IHI)</w:t>
      </w:r>
    </w:p>
    <w:p w14:paraId="1D247650" w14:textId="0966FE22" w:rsidR="00D07B89" w:rsidRDefault="00D07B89">
      <w:r>
        <w:t xml:space="preserve">Last Mile Health </w:t>
      </w:r>
    </w:p>
    <w:p w14:paraId="114A6174" w14:textId="45086A2F" w:rsidR="00E552F4" w:rsidRDefault="00E552F4">
      <w:r>
        <w:t xml:space="preserve">National Association </w:t>
      </w:r>
      <w:r w:rsidR="00016670">
        <w:t>of Community Health Workers (NACHW)</w:t>
      </w:r>
    </w:p>
    <w:p w14:paraId="27ED887B" w14:textId="5D3F752E" w:rsidR="00F605C4" w:rsidRDefault="00F605C4">
      <w:r>
        <w:t xml:space="preserve">North Carolina Community Health Worker Association </w:t>
      </w:r>
    </w:p>
    <w:p w14:paraId="4A731E31" w14:textId="37869633" w:rsidR="0086184D" w:rsidRDefault="0086184D">
      <w:r>
        <w:t xml:space="preserve">Partners In Health </w:t>
      </w:r>
    </w:p>
    <w:p w14:paraId="553E752A" w14:textId="6E3F9AE8" w:rsidR="00B5437E" w:rsidRDefault="00B5437E">
      <w:r>
        <w:t>Penn Center for Community Health Workers</w:t>
      </w:r>
    </w:p>
    <w:p w14:paraId="60B1B301" w14:textId="73CC8A00" w:rsidR="005B6DFF" w:rsidRDefault="005B6DFF" w:rsidP="005B6DFF">
      <w:r>
        <w:t>The Center for Health and Social Care Integration</w:t>
      </w:r>
    </w:p>
    <w:p w14:paraId="08D708CE" w14:textId="6889F69B" w:rsidR="003245C2" w:rsidRDefault="003245C2" w:rsidP="005B6DFF">
      <w:r>
        <w:t xml:space="preserve">The </w:t>
      </w:r>
      <w:r w:rsidRPr="003245C2">
        <w:t>Mullan Institute</w:t>
      </w:r>
    </w:p>
    <w:p w14:paraId="0FC69930" w14:textId="02694851" w:rsidR="003465F1" w:rsidRDefault="003465F1" w:rsidP="005B6DFF">
      <w:r>
        <w:t>YMCA of USA</w:t>
      </w:r>
    </w:p>
    <w:p w14:paraId="5682792B" w14:textId="77777777" w:rsidR="00E552F4" w:rsidRDefault="00E552F4"/>
    <w:sectPr w:rsidR="00E552F4" w:rsidSect="00016670">
      <w:headerReference w:type="even" r:id="rId23"/>
      <w:headerReference w:type="first" r:id="rId24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AEBB7" w14:textId="77777777" w:rsidR="005B78C7" w:rsidRDefault="005B78C7">
      <w:pPr>
        <w:spacing w:line="240" w:lineRule="auto"/>
      </w:pPr>
      <w:r>
        <w:separator/>
      </w:r>
    </w:p>
  </w:endnote>
  <w:endnote w:type="continuationSeparator" w:id="0">
    <w:p w14:paraId="4870C4E7" w14:textId="77777777" w:rsidR="005B78C7" w:rsidRDefault="005B7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06A92" w14:textId="77777777" w:rsidR="005B78C7" w:rsidRDefault="005B78C7">
      <w:pPr>
        <w:spacing w:line="240" w:lineRule="auto"/>
      </w:pPr>
      <w:r>
        <w:separator/>
      </w:r>
    </w:p>
  </w:footnote>
  <w:footnote w:type="continuationSeparator" w:id="0">
    <w:p w14:paraId="551E3DEB" w14:textId="77777777" w:rsidR="005B78C7" w:rsidRDefault="005B7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30C6C" w14:textId="72D54CDF" w:rsidR="007351E4" w:rsidRDefault="005B78C7">
    <w:pPr>
      <w:pStyle w:val="Header"/>
    </w:pPr>
    <w:r>
      <w:rPr>
        <w:noProof/>
      </w:rPr>
      <w:pict w14:anchorId="51E254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098657" o:spid="_x0000_s2050" type="#_x0000_t136" alt="" style="position:absolute;margin-left:0;margin-top:0;width:471.3pt;height:188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59440" w14:textId="78A6E217" w:rsidR="007351E4" w:rsidRDefault="005B78C7">
    <w:pPr>
      <w:pStyle w:val="Header"/>
    </w:pPr>
    <w:r>
      <w:rPr>
        <w:noProof/>
      </w:rPr>
      <w:pict w14:anchorId="23A7D5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098656" o:spid="_x0000_s2049" type="#_x0000_t136" alt="" style="position:absolute;margin-left:0;margin-top:0;width:471.3pt;height:188.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A4D68"/>
    <w:multiLevelType w:val="multilevel"/>
    <w:tmpl w:val="ABC428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C924BC"/>
    <w:multiLevelType w:val="multilevel"/>
    <w:tmpl w:val="189EA5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CC30E2"/>
    <w:multiLevelType w:val="multilevel"/>
    <w:tmpl w:val="2084C1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00F1E9C"/>
    <w:multiLevelType w:val="multilevel"/>
    <w:tmpl w:val="9B50E1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4E"/>
    <w:rsid w:val="00016670"/>
    <w:rsid w:val="000872F6"/>
    <w:rsid w:val="000C1FDA"/>
    <w:rsid w:val="00106620"/>
    <w:rsid w:val="00111BC4"/>
    <w:rsid w:val="00125F35"/>
    <w:rsid w:val="00185811"/>
    <w:rsid w:val="001973AD"/>
    <w:rsid w:val="001D141F"/>
    <w:rsid w:val="001E53B7"/>
    <w:rsid w:val="00222C17"/>
    <w:rsid w:val="00225CAE"/>
    <w:rsid w:val="00280D0E"/>
    <w:rsid w:val="002F264B"/>
    <w:rsid w:val="00307092"/>
    <w:rsid w:val="003245C2"/>
    <w:rsid w:val="003465F1"/>
    <w:rsid w:val="003C3C59"/>
    <w:rsid w:val="003D63BD"/>
    <w:rsid w:val="003F15FE"/>
    <w:rsid w:val="00423106"/>
    <w:rsid w:val="00423A84"/>
    <w:rsid w:val="00482EFF"/>
    <w:rsid w:val="004B63D4"/>
    <w:rsid w:val="004D4D55"/>
    <w:rsid w:val="005521CF"/>
    <w:rsid w:val="00570922"/>
    <w:rsid w:val="00595012"/>
    <w:rsid w:val="005A218E"/>
    <w:rsid w:val="005B6DFF"/>
    <w:rsid w:val="005B78C7"/>
    <w:rsid w:val="005F37C5"/>
    <w:rsid w:val="006224CC"/>
    <w:rsid w:val="006371DA"/>
    <w:rsid w:val="0064067D"/>
    <w:rsid w:val="00641398"/>
    <w:rsid w:val="006425A0"/>
    <w:rsid w:val="006441DB"/>
    <w:rsid w:val="00691EB4"/>
    <w:rsid w:val="006B0C1C"/>
    <w:rsid w:val="006E5ED7"/>
    <w:rsid w:val="007141D9"/>
    <w:rsid w:val="00723191"/>
    <w:rsid w:val="007351E4"/>
    <w:rsid w:val="007436E0"/>
    <w:rsid w:val="00783928"/>
    <w:rsid w:val="007A4565"/>
    <w:rsid w:val="007C6B12"/>
    <w:rsid w:val="0086184D"/>
    <w:rsid w:val="008D2A5E"/>
    <w:rsid w:val="008F5D81"/>
    <w:rsid w:val="00942350"/>
    <w:rsid w:val="009A79C9"/>
    <w:rsid w:val="009A7D9C"/>
    <w:rsid w:val="009B0E70"/>
    <w:rsid w:val="00A46DB1"/>
    <w:rsid w:val="00A70E0E"/>
    <w:rsid w:val="00B02C10"/>
    <w:rsid w:val="00B433BF"/>
    <w:rsid w:val="00B5437E"/>
    <w:rsid w:val="00B74F9C"/>
    <w:rsid w:val="00B9191C"/>
    <w:rsid w:val="00BA1A77"/>
    <w:rsid w:val="00C47701"/>
    <w:rsid w:val="00C6387A"/>
    <w:rsid w:val="00C96691"/>
    <w:rsid w:val="00CC12F0"/>
    <w:rsid w:val="00CD4C8F"/>
    <w:rsid w:val="00D07B89"/>
    <w:rsid w:val="00D2514E"/>
    <w:rsid w:val="00D40DEF"/>
    <w:rsid w:val="00D411A0"/>
    <w:rsid w:val="00D44182"/>
    <w:rsid w:val="00D476A5"/>
    <w:rsid w:val="00D67208"/>
    <w:rsid w:val="00D92D18"/>
    <w:rsid w:val="00DB29F1"/>
    <w:rsid w:val="00DD20E7"/>
    <w:rsid w:val="00DF7161"/>
    <w:rsid w:val="00E47B80"/>
    <w:rsid w:val="00E552F4"/>
    <w:rsid w:val="00ED0D6D"/>
    <w:rsid w:val="00ED5C81"/>
    <w:rsid w:val="00F00831"/>
    <w:rsid w:val="00F07BE5"/>
    <w:rsid w:val="00F56BB3"/>
    <w:rsid w:val="00F605C4"/>
    <w:rsid w:val="00FD4497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68BE18"/>
  <w15:docId w15:val="{22E4154E-BDB6-431F-A468-9B97913C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1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21C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1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7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1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1E4"/>
  </w:style>
  <w:style w:type="paragraph" w:styleId="Footer">
    <w:name w:val="footer"/>
    <w:basedOn w:val="Normal"/>
    <w:link w:val="FooterChar"/>
    <w:uiPriority w:val="99"/>
    <w:unhideWhenUsed/>
    <w:rsid w:val="007351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1E4"/>
  </w:style>
  <w:style w:type="paragraph" w:styleId="BalloonText">
    <w:name w:val="Balloon Text"/>
    <w:basedOn w:val="Normal"/>
    <w:link w:val="BalloonTextChar"/>
    <w:uiPriority w:val="99"/>
    <w:semiHidden/>
    <w:unhideWhenUsed/>
    <w:rsid w:val="00C63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7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425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6B1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2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ommunitybasedworkforce.org/" TargetMode="External"/><Relationship Id="rId18" Type="http://schemas.openxmlformats.org/officeDocument/2006/relationships/hyperlink" Target="mailto:dsmith@nachw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claire@chap.health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communitybasedworkforce.org/" TargetMode="External"/><Relationship Id="rId17" Type="http://schemas.openxmlformats.org/officeDocument/2006/relationships/hyperlink" Target="https://152e4723-8609-4b7b-9a03-1321bb3a4b90.filesusr.com/ugd/4ec8fa_95baee9e784f4adfb2dfdcd9b2854b11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hitehouse.gov/briefing-room/presidential-actions/2021/01/21/executive-order-establishing-the-covid-19-pandemic-testing-board-and-ensuring-a-sustainable-public-health-workforce-for-covid-19-and-other-biological-threats/" TargetMode="External"/><Relationship Id="rId20" Type="http://schemas.openxmlformats.org/officeDocument/2006/relationships/hyperlink" Target="mailto:quinn@healthleadsusa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152e4723-8609-4b7b-9a03-1321bb3a4b90.filesusr.com/ugd/4ec8fa_95baee9e784f4adfb2dfdcd9b2854b11.pdf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rishi@healthbegins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althbegins.org/community-based-workforce-principles/" TargetMode="External"/><Relationship Id="rId22" Type="http://schemas.openxmlformats.org/officeDocument/2006/relationships/hyperlink" Target="http://www.communitybasedworkfor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04F552380724F9FD90BDD9B16557F" ma:contentTypeVersion="12" ma:contentTypeDescription="Create a new document." ma:contentTypeScope="" ma:versionID="8dff989951747f2a01569a1b83d476e9">
  <xsd:schema xmlns:xsd="http://www.w3.org/2001/XMLSchema" xmlns:xs="http://www.w3.org/2001/XMLSchema" xmlns:p="http://schemas.microsoft.com/office/2006/metadata/properties" xmlns:ns3="d7b12044-1a9e-40c3-afe0-18c97b3505f4" xmlns:ns4="a0a00a5f-0acd-4525-ae74-446b084045fe" targetNamespace="http://schemas.microsoft.com/office/2006/metadata/properties" ma:root="true" ma:fieldsID="7bea4ab2f707a225426a3cc95f263d17" ns3:_="" ns4:_="">
    <xsd:import namespace="d7b12044-1a9e-40c3-afe0-18c97b3505f4"/>
    <xsd:import namespace="a0a00a5f-0acd-4525-ae74-446b084045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12044-1a9e-40c3-afe0-18c97b3505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0a5f-0acd-4525-ae74-446b08404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L5tR+Om4JAwulJrY6EKDE0rT5w==">AMUW2mUL91jRVwcjTP0eMQFfpw8S5ER7ey6nVpgL+dqprLaH3B6SlZcySoo0MfC5pBRGtBUBgY1krOEeBtNAJUKsyy5UKXN+uO7qRG16nOh/6WsomCGapfrXr82EtJrfiYsypdZVeNUlziwKwODeXHxddjNz/FqZyeYypzhXqLxMmSqWMij8g6Dz7PeLD9LQGjqmFoyTMTPm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05320-A6DD-421A-B5FB-367C58158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12044-1a9e-40c3-afe0-18c97b3505f4"/>
    <ds:schemaRef ds:uri="a0a00a5f-0acd-4525-ae74-446b08404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FF754A2-12D3-43F3-8328-05A5183585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447DED-AB2F-46CA-85EA-282481361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Qureshi</dc:creator>
  <cp:lastModifiedBy>Microsoft Office User</cp:lastModifiedBy>
  <cp:revision>2</cp:revision>
  <dcterms:created xsi:type="dcterms:W3CDTF">2021-02-26T21:53:00Z</dcterms:created>
  <dcterms:modified xsi:type="dcterms:W3CDTF">2021-02-26T21:53:00Z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0x010100D6304F552380724F9FD90BDD9B16557F</vt:lpwstr>
  </property>
</Properties>
</file>